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ESPECIFICACIONES TÉCNICAS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SERVICIO DE ASESORÍA Y PRODUCCIÓN EN GESTIÓN SOCIOCULTURAL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EN LA REGION XXXXXXX / DEL PROYECTO XXXXXXX,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5" w:type="default"/>
          <w:headerReference r:id="rId6" w:type="first"/>
          <w:footerReference r:id="rId7" w:type="default"/>
          <w:footerReference r:id="rId8" w:type="first"/>
          <w:pgSz w:h="16838" w:w="11906"/>
          <w:pgMar w:bottom="1417" w:top="1417" w:left="1701" w:right="1701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17" w:hanging="36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OBJETO A CONTRATAR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Contratación de una persona física o jurídica, encargada de los servicios de asesoría en gestión sociocultural en la región XXXXXXX,  a realizarse  del II trimestre a noviembre, el cual consta de las siguientes actividades: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Trabajo cultural organizado y comunitario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Conocimientos e Identidades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Objetivo General: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498"/>
        </w:tabs>
        <w:ind w:right="16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yellow"/>
          <w:vertAlign w:val="baseline"/>
          <w:rtl w:val="0"/>
        </w:rPr>
        <w:t xml:space="preserve">Promover procesos participativos de gestión cultural y local, así como de educación comunitaria, con organizaciones de comunidades de XXXXXXXXXXXX, mediante el desarrollo de procesos de autogestión, análisis participativo y formativo con líderes comunitarios, para articular, planificar y organizar la operacionalización de proyectos culturales y de salvaguarda del patrimonio cultural, con el objetivo de fomentar el desarrollo comunitario a partir de las propias iniciativas de sus integrantes.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Objetivos Específicos: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Propiciar condiciones tendientes al fortalecimiento de organizaciones culturales en los aspectos de organización, análisis, planificación, ejecución y movilización de la participación ciudadana, cuyo propósito sea el fomento de la concertación inter-organizacional y la dimensión cultural del desarrollo.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Contribuir con las organizaciones socioculturales a elaborar, ejecutar y evaluar planes culturales, que conlleven el reconocimiento de la diversidad cultural y la salvaguarda del patrimonio cultural, a través de la valorización y revalorización del patrimonio cultural mediante la transmisión de saberes tradicionales a nuevas generaciones y a otros sectores de la población, abarcando diferentes sectores de la diversidad cultural de la zona (“Conocimientos e Identidades”).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 LAS ACTIVIDADES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 1: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Fortalecimiento de las organizaciones culturales locales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 y 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(trabajo de campo)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8.0" w:type="dxa"/>
        <w:jc w:val="left"/>
        <w:tblInd w:w="-1073.0" w:type="dxa"/>
        <w:tblLayout w:type="fixed"/>
        <w:tblLook w:val="0000"/>
      </w:tblPr>
      <w:tblGrid>
        <w:gridCol w:w="1233"/>
        <w:gridCol w:w="1284"/>
        <w:gridCol w:w="780"/>
        <w:gridCol w:w="1050"/>
        <w:gridCol w:w="1141"/>
        <w:gridCol w:w="1167"/>
        <w:gridCol w:w="1492"/>
        <w:gridCol w:w="1205"/>
        <w:gridCol w:w="1306"/>
        <w:tblGridChange w:id="0">
          <w:tblGrid>
            <w:gridCol w:w="1233"/>
            <w:gridCol w:w="1284"/>
            <w:gridCol w:w="780"/>
            <w:gridCol w:w="1050"/>
            <w:gridCol w:w="1141"/>
            <w:gridCol w:w="1167"/>
            <w:gridCol w:w="1492"/>
            <w:gridCol w:w="1205"/>
            <w:gridCol w:w="1306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Nombre de la actividad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¿A quién va dirigido?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¿Qué se va  a hacer?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¿Cómo se debe hacer?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Resultado tangible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que espera el MCJ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Impacto esperado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Población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cdd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aeef3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aeef3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  <w:rtl w:val="0"/>
        </w:rPr>
        <w:t xml:space="preserve">Agregar columna con Metodología.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 2: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Fortalecimiento de las organizaciones culturales locales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 y 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(trabajo de campo)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8.0" w:type="dxa"/>
        <w:jc w:val="left"/>
        <w:tblInd w:w="-1073.0" w:type="dxa"/>
        <w:tblLayout w:type="fixed"/>
        <w:tblLook w:val="0000"/>
      </w:tblPr>
      <w:tblGrid>
        <w:gridCol w:w="1233"/>
        <w:gridCol w:w="1284"/>
        <w:gridCol w:w="780"/>
        <w:gridCol w:w="1050"/>
        <w:gridCol w:w="1141"/>
        <w:gridCol w:w="1167"/>
        <w:gridCol w:w="1492"/>
        <w:gridCol w:w="1205"/>
        <w:gridCol w:w="1306"/>
        <w:tblGridChange w:id="0">
          <w:tblGrid>
            <w:gridCol w:w="1233"/>
            <w:gridCol w:w="1284"/>
            <w:gridCol w:w="780"/>
            <w:gridCol w:w="1050"/>
            <w:gridCol w:w="1141"/>
            <w:gridCol w:w="1167"/>
            <w:gridCol w:w="1492"/>
            <w:gridCol w:w="1205"/>
            <w:gridCol w:w="1306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Nombre de la actividad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¿A quién va dirigido?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¿Qué se va  a hacer?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¿Cómo se debe hacer?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Resultado tangible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que espera el MCJ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aeef3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Impacto esperado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Población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2cddc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aeef3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aeef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aeef3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/>
          <w:pgMar w:bottom="1417" w:top="1417" w:left="1701" w:right="1701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4. RELACIONES A ESTABLECER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Con el Funcionario encargado del proyecto: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Mantener una comunicación fluida y constante.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Coordinar activamente la ejecución de las actividades consignadas en este proyecto y acompañamiento a los diferentes procesos.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 de vistos buenos y autorizaciones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iniciales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las subcontrataciones y gastos ejecutivos del proyecto.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Recibir directrices generales y específicas no contempladas en el cartel.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de informes para su revisión y canalización a las instancias respectivas.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Acatar las instrucciones técnicas y administrativas que se le giren en relación a su desempeño en el trabajo con contrapartes externas y toda otra que se considere pertinente.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Con los Sub-contratados (as):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0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Establecer relación directa con los/las subcontratados/as, especificándoles claramente cuáles son los requerimientos de cada una de las contrataciones de acuerdo a las condiciones estipuladas en el cartel.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0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Definición de funciones y roles.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0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Velar por la eficiencia, calidad y eficacia de los servicios brindados.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0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Cancelar con eficiencia y eficacia, en tiempo y lugar, los servicios subcontratados.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0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Recibir, revisar y analizar informes de las personas subcontratadas cuando corresponda.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Con la Dirección de Cultura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0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Participar en reuniones de consulta y asesoría.</w:t>
      </w:r>
    </w:p>
    <w:p w:rsidR="00000000" w:rsidDel="00000000" w:rsidP="00000000" w:rsidRDefault="00000000" w:rsidRPr="00000000">
      <w:pPr>
        <w:ind w:left="700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dark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dark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dark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dark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701" w:right="1701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0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